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EVIDENCIA DE PRUEBAS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9"/>
        <w:gridCol w:w="1800"/>
        <w:gridCol w:w="1560"/>
        <w:gridCol w:w="1561"/>
        <w:gridCol w:w="1553"/>
        <w:gridCol w:w="7"/>
        <w:gridCol w:w="1560"/>
        <w:tblGridChange w:id="0">
          <w:tblGrid>
            <w:gridCol w:w="1319"/>
            <w:gridCol w:w="1800"/>
            <w:gridCol w:w="1560"/>
            <w:gridCol w:w="1561"/>
            <w:gridCol w:w="1553"/>
            <w:gridCol w:w="7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Beta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Plataforma: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Web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URL:</w:t>
            </w:r>
          </w:p>
        </w:tc>
        <w:tc>
          <w:tcPr>
            <w:gridSpan w:val="3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Roboto" w:cs="Roboto" w:eastAsia="Roboto" w:hAnsi="Roboto"/>
                <w:color w:val="1d2125"/>
                <w:sz w:val="23"/>
                <w:szCs w:val="23"/>
                <w:shd w:fill="f8f9fa" w:val="clear"/>
                <w:rtl w:val="0"/>
              </w:rPr>
              <w:t xml:space="preserve">https://homebankig-frontend.onrender.com/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Estatus: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NO PASA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Resumen: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TC-14 Visualizar préstamos solicitados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Defecto: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se evidencias específicamente los préstamos solicitados ni las cuotas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Tester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DANIELA HURTADO USECHE 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Ingresar a </w:t>
            </w:r>
            <w:r w:rsidDel="00000000" w:rsidR="00000000" w:rsidRPr="00000000">
              <w:rPr>
                <w:sz w:val="23"/>
                <w:szCs w:val="23"/>
                <w:highlight w:val="white"/>
                <w:rtl w:val="0"/>
              </w:rPr>
              <w:t xml:space="preserve">la página web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3710"/>
                  <wp:effectExtent b="0" l="0" r="0" t="0"/>
                  <wp:docPr id="3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URL: https://homebankig-frontend.onrender.com/login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Ingresar con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8155"/>
                  <wp:effectExtent b="0" l="0" r="0" t="0"/>
                  <wp:docPr id="3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Usuario: melba12@gmail.com 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Contraseña:123456Melba*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3. Dirigirse al menú y seleccionar la sección cuentas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934335"/>
                  <wp:effectExtent b="0" l="0" r="0" t="0"/>
                  <wp:docPr id="3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4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4. Seleccionar la cuenta VIN372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3011170"/>
                  <wp:effectExtent b="0" l="0" r="0" t="0"/>
                  <wp:docPr id="3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1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1422400</wp:posOffset>
                      </wp:positionV>
                      <wp:extent cx="1659255" cy="889635"/>
                      <wp:effectExtent b="0" l="0" r="0" t="0"/>
                      <wp:wrapNone/>
                      <wp:docPr id="3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530660" y="3349470"/>
                                <a:ext cx="1630680" cy="86106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1295400</wp:posOffset>
                      </wp:positionH>
                      <wp:positionV relativeFrom="paragraph">
                        <wp:posOffset>1422400</wp:posOffset>
                      </wp:positionV>
                      <wp:extent cx="1659255" cy="889635"/>
                      <wp:effectExtent b="0" l="0" r="0" t="0"/>
                      <wp:wrapNone/>
                      <wp:docPr id="33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59255" cy="88963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tabs>
                <w:tab w:val="left" w:leader="none" w:pos="3611"/>
              </w:tabs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5943600" cy="3046095"/>
                  <wp:effectExtent b="0" l="0" r="0" t="0"/>
                  <wp:docPr id="3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6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rPr>
                <w:color w:val="000000"/>
                <w:sz w:val="23"/>
                <w:szCs w:val="23"/>
                <w:highlight w:val="white"/>
              </w:rPr>
            </w:pPr>
            <w:r w:rsidDel="00000000" w:rsidR="00000000" w:rsidRPr="00000000">
              <w:rPr/>
              <w:drawing>
                <wp:inline distB="0" distT="0" distL="0" distR="0">
                  <wp:extent cx="5943600" cy="2619375"/>
                  <wp:effectExtent b="0" l="0" r="0" t="0"/>
                  <wp:docPr id="3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9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1. En la página account.html no visualizan el nombre del cliente ni se especifican los préstamos con el monto solicitado </w:t>
            </w:r>
          </w:p>
          <w:p w:rsidR="00000000" w:rsidDel="00000000" w:rsidP="00000000" w:rsidRDefault="00000000" w:rsidRPr="00000000" w14:paraId="00000049">
            <w:pPr>
              <w:rPr>
                <w:b w:val="1"/>
              </w:rPr>
            </w:pPr>
            <w:r w:rsidDel="00000000" w:rsidR="00000000" w:rsidRPr="00000000">
              <w:rPr>
                <w:color w:val="000000"/>
                <w:sz w:val="23"/>
                <w:szCs w:val="23"/>
                <w:highlight w:val="white"/>
                <w:rtl w:val="0"/>
              </w:rPr>
              <w:t xml:space="preserve">2. No se muestran las cuotas pactadas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aconcuadrcula">
    <w:name w:val="Table Grid"/>
    <w:basedOn w:val="Tablanormal"/>
    <w:uiPriority w:val="39"/>
    <w:rsid w:val="00CB1592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ennegrita">
    <w:name w:val="Strong"/>
    <w:basedOn w:val="Fuentedeprrafopredeter"/>
    <w:uiPriority w:val="22"/>
    <w:qFormat w:val="1"/>
    <w:rsid w:val="008B564A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eSS5gElnwZine3dKU77dngMYtg==">CgMxLjA4AHIhMWVsU3VoTTVRSENMZnd0TlZpVzNTYXBzcU1jNWI3Q190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2024-11-06T03:39:00Z</dcterms:created>
  <dc:creator>bellas garcia</dc:creator>
</cp:coreProperties>
</file>